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A7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Pr="00750F88">
        <w:rPr>
          <w:b/>
          <w:sz w:val="26"/>
          <w:szCs w:val="26"/>
        </w:rPr>
        <w:t>ПРОАКТИВНЫЙ СНИЛС И ЗАДВОЕННЫЙ СНИЛС</w:t>
      </w:r>
    </w:p>
    <w:p w:rsidR="004076A7" w:rsidRPr="00750F88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</w:p>
    <w:p w:rsidR="004076A7" w:rsidRPr="00750F88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750F88">
        <w:rPr>
          <w:sz w:val="26"/>
          <w:szCs w:val="26"/>
        </w:rPr>
        <w:t xml:space="preserve">Родителям оформлять СНИЛС на детей, родившихся с 15 июля 2020 года, больше не требуется, Пенсионный фонд самостоятельно пришлет номер в личный кабинет мамы. Соответствующий сервис реализован на портале </w:t>
      </w:r>
      <w:proofErr w:type="spellStart"/>
      <w:r w:rsidRPr="00750F88">
        <w:rPr>
          <w:sz w:val="26"/>
          <w:szCs w:val="26"/>
        </w:rPr>
        <w:t>Госуслуг</w:t>
      </w:r>
      <w:proofErr w:type="spellEnd"/>
      <w:r w:rsidRPr="00750F88">
        <w:rPr>
          <w:sz w:val="26"/>
          <w:szCs w:val="26"/>
        </w:rPr>
        <w:t>.</w:t>
      </w:r>
    </w:p>
    <w:p w:rsidR="004076A7" w:rsidRPr="00750F88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750F88">
        <w:rPr>
          <w:sz w:val="26"/>
          <w:szCs w:val="26"/>
        </w:rPr>
        <w:t>После появления в информационной системе ПФР сведений о рождении ребенка, поступивших из реестра ЗАГС, номер индивидуального лицевого счета ребенка будет оформлен автоматически и направлен в личный кабинет мамы на портале ЕПГУ.</w:t>
      </w:r>
    </w:p>
    <w:p w:rsidR="004076A7" w:rsidRPr="00750F88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750F88">
        <w:rPr>
          <w:sz w:val="26"/>
          <w:szCs w:val="26"/>
        </w:rPr>
        <w:t xml:space="preserve">Данный сервис доступен тем родителям, которые зарегистрированы на ЕПГУ. </w:t>
      </w:r>
      <w:proofErr w:type="gramStart"/>
      <w:r w:rsidRPr="00750F88">
        <w:rPr>
          <w:sz w:val="26"/>
          <w:szCs w:val="26"/>
        </w:rPr>
        <w:t xml:space="preserve">Чтобы оперативно получить уведомление об оформленном СНИЛС по электронной почте или в </w:t>
      </w:r>
      <w:proofErr w:type="spellStart"/>
      <w:r w:rsidRPr="00750F88">
        <w:rPr>
          <w:sz w:val="26"/>
          <w:szCs w:val="26"/>
        </w:rPr>
        <w:t>смс</w:t>
      </w:r>
      <w:proofErr w:type="spellEnd"/>
      <w:r w:rsidRPr="00750F88">
        <w:rPr>
          <w:sz w:val="26"/>
          <w:szCs w:val="26"/>
        </w:rPr>
        <w:t>, необходимо выбрать соответствующие настройки в личном кабинете.</w:t>
      </w:r>
      <w:proofErr w:type="gramEnd"/>
    </w:p>
    <w:p w:rsidR="004076A7" w:rsidRPr="00750F88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750F88">
        <w:rPr>
          <w:sz w:val="26"/>
          <w:szCs w:val="26"/>
        </w:rPr>
        <w:t>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4076A7" w:rsidRPr="00750F88" w:rsidRDefault="004076A7" w:rsidP="004076A7">
      <w:pPr>
        <w:pStyle w:val="a3"/>
        <w:tabs>
          <w:tab w:val="left" w:pos="9356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750F88">
        <w:rPr>
          <w:sz w:val="26"/>
          <w:szCs w:val="26"/>
        </w:rPr>
        <w:t xml:space="preserve">СНИЛС – это лицевой номер гражданина в системе пенсионного обеспечения и уникальный идентификатор гражданина в цифровом мире. Любое получение государственных услуг в формате </w:t>
      </w:r>
      <w:proofErr w:type="spellStart"/>
      <w:r w:rsidRPr="00750F88">
        <w:rPr>
          <w:sz w:val="26"/>
          <w:szCs w:val="26"/>
        </w:rPr>
        <w:t>онлайн</w:t>
      </w:r>
      <w:proofErr w:type="spellEnd"/>
      <w:r w:rsidRPr="00750F88">
        <w:rPr>
          <w:sz w:val="26"/>
          <w:szCs w:val="26"/>
        </w:rPr>
        <w:t xml:space="preserve"> невозможно без </w:t>
      </w:r>
      <w:proofErr w:type="spellStart"/>
      <w:r w:rsidRPr="00750F88">
        <w:rPr>
          <w:sz w:val="26"/>
          <w:szCs w:val="26"/>
        </w:rPr>
        <w:t>СНИЛСа</w:t>
      </w:r>
      <w:proofErr w:type="spellEnd"/>
      <w:r w:rsidRPr="00750F88">
        <w:rPr>
          <w:sz w:val="26"/>
          <w:szCs w:val="26"/>
        </w:rPr>
        <w:t xml:space="preserve">. В системе обязательного пенсионного обеспечения на лицевой счет гражданина поступают страховые взносы, формируются пенсионные права. СНИЛС у гражданина может быть только один. Однако крайне редко бывают ситуации, когда гражданин получил 2 </w:t>
      </w:r>
      <w:proofErr w:type="spellStart"/>
      <w:r w:rsidRPr="00750F88">
        <w:rPr>
          <w:sz w:val="26"/>
          <w:szCs w:val="26"/>
        </w:rPr>
        <w:t>СНИЛСа</w:t>
      </w:r>
      <w:proofErr w:type="spellEnd"/>
      <w:r w:rsidRPr="00750F88">
        <w:rPr>
          <w:sz w:val="26"/>
          <w:szCs w:val="26"/>
        </w:rPr>
        <w:t xml:space="preserve">, и в этом случае необходимо обязательно объединить </w:t>
      </w:r>
      <w:proofErr w:type="spellStart"/>
      <w:r w:rsidRPr="00750F88">
        <w:rPr>
          <w:sz w:val="26"/>
          <w:szCs w:val="26"/>
        </w:rPr>
        <w:t>СНИЛСы</w:t>
      </w:r>
      <w:proofErr w:type="spellEnd"/>
      <w:r w:rsidRPr="00750F88">
        <w:rPr>
          <w:sz w:val="26"/>
          <w:szCs w:val="26"/>
        </w:rPr>
        <w:t xml:space="preserve">. Для объедения страховых номеров индивидуального лицевого счета необходимо обратиться в ближайшее Управление ПФР. В офисах МФЦ эта услуга не предоставляется. Кроме упомянутых документов, при себе необходимо иметь паспорт и копию трудовой книжки. Обращаем Ваше внимание, что прием осуществляется строго по предварительной записи. Выбрать удобную дату и время для посещения можно по телефону горячей линии Отделения ПФР по Белгородской области: 8 (4722) 30-69-67 или  в личном кабинете гражданина на сайте ПФР </w:t>
      </w:r>
      <w:proofErr w:type="spellStart"/>
      <w:r w:rsidRPr="00750F88">
        <w:rPr>
          <w:sz w:val="26"/>
          <w:szCs w:val="26"/>
          <w:lang w:val="en-US"/>
        </w:rPr>
        <w:t>es</w:t>
      </w:r>
      <w:proofErr w:type="spellEnd"/>
      <w:r w:rsidRPr="00750F88">
        <w:rPr>
          <w:sz w:val="26"/>
          <w:szCs w:val="26"/>
        </w:rPr>
        <w:t>.</w:t>
      </w:r>
      <w:proofErr w:type="spellStart"/>
      <w:r w:rsidRPr="00750F88">
        <w:rPr>
          <w:sz w:val="26"/>
          <w:szCs w:val="26"/>
          <w:lang w:val="en-US"/>
        </w:rPr>
        <w:t>pfr</w:t>
      </w:r>
      <w:proofErr w:type="spellEnd"/>
      <w:r w:rsidRPr="00750F88">
        <w:rPr>
          <w:sz w:val="26"/>
          <w:szCs w:val="26"/>
        </w:rPr>
        <w:t>.</w:t>
      </w:r>
      <w:proofErr w:type="spellStart"/>
      <w:r w:rsidRPr="00750F88">
        <w:rPr>
          <w:sz w:val="26"/>
          <w:szCs w:val="26"/>
          <w:lang w:val="en-US"/>
        </w:rPr>
        <w:t>gov</w:t>
      </w:r>
      <w:proofErr w:type="spellEnd"/>
      <w:r w:rsidRPr="00750F88">
        <w:rPr>
          <w:sz w:val="26"/>
          <w:szCs w:val="26"/>
        </w:rPr>
        <w:t>.</w:t>
      </w:r>
      <w:proofErr w:type="spellStart"/>
      <w:r w:rsidRPr="00750F88">
        <w:rPr>
          <w:sz w:val="26"/>
          <w:szCs w:val="26"/>
          <w:lang w:val="en-US"/>
        </w:rPr>
        <w:t>ru</w:t>
      </w:r>
      <w:proofErr w:type="spellEnd"/>
      <w:r w:rsidRPr="00750F88">
        <w:rPr>
          <w:sz w:val="26"/>
          <w:szCs w:val="26"/>
        </w:rPr>
        <w:t xml:space="preserve">. </w:t>
      </w:r>
    </w:p>
    <w:p w:rsidR="00981BDF" w:rsidRDefault="00981BDF"/>
    <w:sectPr w:rsidR="00981BDF" w:rsidSect="0098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076A7"/>
    <w:rsid w:val="00363C5D"/>
    <w:rsid w:val="003E366A"/>
    <w:rsid w:val="004076A7"/>
    <w:rsid w:val="00597110"/>
    <w:rsid w:val="005D4E49"/>
    <w:rsid w:val="00682385"/>
    <w:rsid w:val="006C3A56"/>
    <w:rsid w:val="00981BDF"/>
    <w:rsid w:val="00B21140"/>
    <w:rsid w:val="00EB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658" w:right="-142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6A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Черкова</dc:creator>
  <cp:lastModifiedBy>Галина Черкова</cp:lastModifiedBy>
  <cp:revision>1</cp:revision>
  <cp:lastPrinted>2020-12-12T09:23:00Z</cp:lastPrinted>
  <dcterms:created xsi:type="dcterms:W3CDTF">2020-12-12T09:22:00Z</dcterms:created>
  <dcterms:modified xsi:type="dcterms:W3CDTF">2020-12-12T09:23:00Z</dcterms:modified>
</cp:coreProperties>
</file>